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14" w:rsidRPr="008F2214" w:rsidRDefault="008F2214" w:rsidP="008F221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F221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Стипендии и иные виды материальной поддержки</w:t>
      </w:r>
    </w:p>
    <w:p w:rsidR="008F2214" w:rsidRPr="008F2214" w:rsidRDefault="008F2214" w:rsidP="008F221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221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8F22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Стипендии воспитанникам не предоставляются.</w:t>
      </w:r>
    </w:p>
    <w:p w:rsidR="008F2214" w:rsidRPr="008F2214" w:rsidRDefault="008F2214" w:rsidP="008F221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Общежития, интерната нет. Иные виды материальной поддержки воспитанников не предоставляются</w:t>
      </w:r>
    </w:p>
    <w:p w:rsidR="008F2214" w:rsidRPr="008F2214" w:rsidRDefault="008F2214" w:rsidP="008F2214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Меры социальной поддержки для родителей (законных представителей) воспитанников: </w:t>
      </w:r>
      <w:hyperlink r:id="rId4" w:history="1">
        <w:r w:rsidRPr="008F2214">
          <w:rPr>
            <w:rFonts w:ascii="Arial" w:eastAsia="Times New Roman" w:hAnsi="Arial" w:cs="Arial"/>
            <w:color w:val="006AC3"/>
            <w:sz w:val="38"/>
            <w:u w:val="single"/>
            <w:lang w:eastAsia="ru-RU"/>
          </w:rPr>
          <w:t>предоставление компенсации части родительской платы за содержание ребёнка в государственных и муниципальных образовательных учреждениях, реализующих основную общеобразовательную программу дошкольного образования</w:t>
        </w:r>
      </w:hyperlink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.</w:t>
      </w:r>
    </w:p>
    <w:p w:rsidR="008F2214" w:rsidRPr="008F2214" w:rsidRDefault="008F2214" w:rsidP="008F2214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Размер компенсации составляет:</w:t>
      </w: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br/>
      </w:r>
    </w:p>
    <w:p w:rsidR="008F2214" w:rsidRPr="008F2214" w:rsidRDefault="008F2214" w:rsidP="008F2214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·       на первого ребёнка – 20%</w:t>
      </w: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br/>
      </w:r>
    </w:p>
    <w:p w:rsidR="008F2214" w:rsidRPr="008F2214" w:rsidRDefault="008F2214" w:rsidP="008F2214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·       на второго ребёнка – 50%</w:t>
      </w:r>
    </w:p>
    <w:p w:rsidR="008F2214" w:rsidRPr="008F2214" w:rsidRDefault="008F2214" w:rsidP="008F2214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8F2214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·       на третьего и последующих детей – 70% размера родительской платы.</w:t>
      </w:r>
    </w:p>
    <w:p w:rsidR="00235B61" w:rsidRDefault="00235B61"/>
    <w:sectPr w:rsidR="00235B61" w:rsidSect="00235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2214"/>
    <w:rsid w:val="00235B61"/>
    <w:rsid w:val="008F2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61"/>
  </w:style>
  <w:style w:type="paragraph" w:styleId="1">
    <w:name w:val="heading 1"/>
    <w:basedOn w:val="a"/>
    <w:link w:val="10"/>
    <w:uiPriority w:val="9"/>
    <w:qFormat/>
    <w:rsid w:val="008F22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F22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22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F22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2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F22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9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ino.ru/Kompensatiia_ciasti_raditeliscoi_plati_20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dcterms:created xsi:type="dcterms:W3CDTF">2019-09-18T16:19:00Z</dcterms:created>
  <dcterms:modified xsi:type="dcterms:W3CDTF">2019-09-18T16:20:00Z</dcterms:modified>
</cp:coreProperties>
</file>